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0578" w14:textId="29AA8F9B" w:rsidR="00B77444" w:rsidRDefault="00E354F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E01ABC1" w14:textId="77777777" w:rsidR="000D04BF" w:rsidRDefault="004E7242" w:rsidP="000D04BF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0D04BF">
        <w:rPr>
          <w:rFonts w:ascii="Trebuchet MS" w:hAnsi="Trebuchet MS"/>
          <w:sz w:val="36"/>
          <w:szCs w:val="36"/>
        </w:rPr>
        <w:t>橡木染灰</w:t>
      </w:r>
    </w:p>
    <w:p w14:paraId="6126D8D0" w14:textId="77777777" w:rsidR="00B61FFA" w:rsidRDefault="000D04BF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5DEB1C1F" wp14:editId="1FA2C40E">
            <wp:extent cx="3810000" cy="2543175"/>
            <wp:effectExtent l="19050" t="0" r="0" b="0"/>
            <wp:docPr id="7" name="圖片 7" descr="海島型木地板 - 橡木染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海島型木地板 - 橡木染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88B44" w14:textId="77777777" w:rsidR="000D04BF" w:rsidRPr="000D04BF" w:rsidRDefault="000D04BF" w:rsidP="000D04BF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0D04B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木理通直或交錯</w:t>
      </w:r>
      <w:r w:rsidRPr="000D04B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.</w:t>
      </w:r>
      <w:r w:rsidRPr="000D04B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毛細孔大</w:t>
      </w:r>
      <w:r w:rsidRPr="000D04B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,</w:t>
      </w:r>
      <w:r w:rsidRPr="000D04B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適合各種染色加工使用</w:t>
      </w:r>
      <w:r w:rsidRPr="000D04B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.</w:t>
      </w:r>
    </w:p>
    <w:p w14:paraId="21E3722B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針對市面上傳統實木地板的缺點加以改良設計而成，不僅增加地之耐磨性及保持不變形之外，更注重外觀與品質的穩定性，包括歐、美、日、台灣等地區已經廣泛使用並深受好評。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D9F9385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F0F6" w14:textId="77777777" w:rsidR="001A2C69" w:rsidRDefault="001A2C69" w:rsidP="00B52AC8">
      <w:r>
        <w:separator/>
      </w:r>
    </w:p>
  </w:endnote>
  <w:endnote w:type="continuationSeparator" w:id="0">
    <w:p w14:paraId="7AE09F53" w14:textId="77777777" w:rsidR="001A2C69" w:rsidRDefault="001A2C6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D3C5" w14:textId="77777777" w:rsidR="001A2C69" w:rsidRDefault="001A2C69" w:rsidP="00B52AC8">
      <w:r>
        <w:separator/>
      </w:r>
    </w:p>
  </w:footnote>
  <w:footnote w:type="continuationSeparator" w:id="0">
    <w:p w14:paraId="481427BA" w14:textId="77777777" w:rsidR="001A2C69" w:rsidRDefault="001A2C6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A2C69"/>
    <w:rsid w:val="001D6083"/>
    <w:rsid w:val="001E4EAA"/>
    <w:rsid w:val="00394B26"/>
    <w:rsid w:val="003B44C6"/>
    <w:rsid w:val="004E2C39"/>
    <w:rsid w:val="004E7242"/>
    <w:rsid w:val="00530A0F"/>
    <w:rsid w:val="00543291"/>
    <w:rsid w:val="0056482E"/>
    <w:rsid w:val="005C0A36"/>
    <w:rsid w:val="005D0F14"/>
    <w:rsid w:val="00610358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8F5576"/>
    <w:rsid w:val="0090787E"/>
    <w:rsid w:val="00982EF9"/>
    <w:rsid w:val="009D386E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30B39"/>
    <w:rsid w:val="00E354F1"/>
    <w:rsid w:val="00E37BF5"/>
    <w:rsid w:val="00EB0599"/>
    <w:rsid w:val="00EC3DA3"/>
    <w:rsid w:val="00F605E3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8E2C3"/>
  <w15:docId w15:val="{57163574-4BA2-4FD4-9A55-548D3AEF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橡木染灰</dc:title>
  <dc:subject>海島型木地板 - 橡木染灰</dc:subject>
  <dc:creator>user010</dc:creator>
  <cp:keywords>海島型木地板 - 橡木染灰</cp:keywords>
  <dc:description>海島型木地板 - 橡木染灰.木理通直或交錯 .毛細孔大,適合各種染色加工使用._x000d_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3</cp:revision>
  <cp:lastPrinted>2012-08-22T22:26:00Z</cp:lastPrinted>
  <dcterms:created xsi:type="dcterms:W3CDTF">2012-08-22T22:27:00Z</dcterms:created>
  <dcterms:modified xsi:type="dcterms:W3CDTF">2020-01-05T07:43:00Z</dcterms:modified>
  <cp:category>海島型木地板</cp:category>
</cp:coreProperties>
</file>